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E28AC" w:rsidRPr="00070DB5" w:rsidTr="00D806D8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28AC" w:rsidRPr="00070DB5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Н аэр.20мкг/доза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 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АТРОВЕНТ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 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БЕРОДУАЛ 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БЕРОДУАЛ 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БЕРОТЕК 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БЕРОТЕК 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ВИБРОЦИЛ капли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Диметинден+Фенилэфрин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ВИЗИН глазные капли классические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Тетризолин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Пиридостигмина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КСИМЕЛИН ЭКСТРА спрей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фл.0,05%-15мл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НОРАДРЕНАЛИН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 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НОРАДРЕНАЛИН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 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НОРАДРЕНАЛИН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 8мл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НОРАДРЕНАЛИН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 8мл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ОНБРЕЗ БРИЗХАЛЕР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ингаляций 300мг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ОНБРЕЗ БРИЗХАЛЕР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ингаляций 300мг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Индакатерол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ОТРИВИН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спрей 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ОТРИВИН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спрей 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ПИЛОКАРПИН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1%-1,5мл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ПИЛОКАРПИН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1%-1,5мл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Метилсульфат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РИНОНОРМ фл.0,1%-15 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фл.0,1%-10мл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Антазолин+Нафазолин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турбухалер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4,5+160мкг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турбухалер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4,5+160мкг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СИСТЕЙН 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Систейн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8A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AC" w:rsidRPr="0087487D" w:rsidRDefault="000E28A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E28AC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2015-12-16T11:17:00Z</dcterms:modified>
</cp:coreProperties>
</file>